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BE03" w14:textId="77777777" w:rsidR="00882F8A" w:rsidRPr="00E41A84" w:rsidRDefault="00E41A84" w:rsidP="00E41A84">
      <w:pPr>
        <w:spacing w:line="360" w:lineRule="auto"/>
        <w:rPr>
          <w:b/>
          <w:color w:val="385623" w:themeColor="accent6" w:themeShade="80"/>
          <w:sz w:val="28"/>
          <w:szCs w:val="28"/>
        </w:rPr>
      </w:pPr>
      <w:r w:rsidRPr="00E41A84">
        <w:rPr>
          <w:b/>
          <w:color w:val="385623" w:themeColor="accent6" w:themeShade="80"/>
          <w:sz w:val="28"/>
          <w:szCs w:val="28"/>
        </w:rPr>
        <w:t xml:space="preserve">Free DCP places </w:t>
      </w:r>
    </w:p>
    <w:p w14:paraId="1AD767B0" w14:textId="77777777" w:rsidR="00E41A84" w:rsidRPr="00E41A84" w:rsidRDefault="00E41A84" w:rsidP="00E41A84">
      <w:pPr>
        <w:spacing w:line="360" w:lineRule="auto"/>
        <w:rPr>
          <w:b/>
          <w:color w:val="385623" w:themeColor="accent6" w:themeShade="80"/>
          <w:sz w:val="24"/>
          <w:szCs w:val="24"/>
        </w:rPr>
      </w:pPr>
      <w:r w:rsidRPr="00E41A84">
        <w:rPr>
          <w:b/>
          <w:color w:val="385623" w:themeColor="accent6" w:themeShade="80"/>
          <w:sz w:val="24"/>
          <w:szCs w:val="24"/>
        </w:rPr>
        <w:t xml:space="preserve">Please note you need to be BSG DCP member to take up an offer of a free place </w:t>
      </w:r>
    </w:p>
    <w:p w14:paraId="54B1824F" w14:textId="5D7BC27C" w:rsidR="00E41A84" w:rsidRPr="00E41A84" w:rsidRDefault="00E41A84" w:rsidP="00E41A84">
      <w:pPr>
        <w:spacing w:line="360" w:lineRule="auto"/>
        <w:rPr>
          <w:b/>
          <w:color w:val="385623" w:themeColor="accent6" w:themeShade="80"/>
          <w:sz w:val="24"/>
          <w:szCs w:val="24"/>
        </w:rPr>
      </w:pPr>
      <w:r w:rsidRPr="00E41A84">
        <w:rPr>
          <w:b/>
          <w:color w:val="385623" w:themeColor="accent6" w:themeShade="80"/>
          <w:sz w:val="24"/>
          <w:szCs w:val="24"/>
        </w:rPr>
        <w:t>You can submit an application if you are not currently a member but need to have your membership in place before the closing date</w:t>
      </w:r>
      <w:r>
        <w:rPr>
          <w:b/>
          <w:color w:val="385623" w:themeColor="accent6" w:themeShade="80"/>
          <w:sz w:val="24"/>
          <w:szCs w:val="24"/>
        </w:rPr>
        <w:t xml:space="preserve"> </w:t>
      </w:r>
      <w:r w:rsidR="006E1A95">
        <w:rPr>
          <w:b/>
          <w:color w:val="385623" w:themeColor="accent6" w:themeShade="80"/>
          <w:sz w:val="24"/>
          <w:szCs w:val="24"/>
        </w:rPr>
        <w:t>10</w:t>
      </w:r>
      <w:r w:rsidR="006E1A95" w:rsidRPr="006E1A95">
        <w:rPr>
          <w:b/>
          <w:color w:val="385623" w:themeColor="accent6" w:themeShade="80"/>
          <w:sz w:val="24"/>
          <w:szCs w:val="24"/>
          <w:vertAlign w:val="superscript"/>
        </w:rPr>
        <w:t>th</w:t>
      </w:r>
      <w:r w:rsidR="006E1A95">
        <w:rPr>
          <w:b/>
          <w:color w:val="385623" w:themeColor="accent6" w:themeShade="80"/>
          <w:sz w:val="24"/>
          <w:szCs w:val="24"/>
        </w:rPr>
        <w:t xml:space="preserve">  April</w:t>
      </w:r>
    </w:p>
    <w:p w14:paraId="38E0F375" w14:textId="77777777" w:rsidR="00E41A84" w:rsidRPr="00E41A84" w:rsidRDefault="00E41A84" w:rsidP="00E41A84">
      <w:pPr>
        <w:spacing w:line="360" w:lineRule="auto"/>
        <w:rPr>
          <w:b/>
          <w:color w:val="385623" w:themeColor="accent6" w:themeShade="80"/>
          <w:sz w:val="24"/>
          <w:szCs w:val="24"/>
        </w:rPr>
      </w:pPr>
      <w:r w:rsidRPr="00E41A84">
        <w:rPr>
          <w:b/>
          <w:color w:val="385623" w:themeColor="accent6" w:themeShade="80"/>
          <w:sz w:val="24"/>
          <w:szCs w:val="24"/>
        </w:rPr>
        <w:t xml:space="preserve">How it works: </w:t>
      </w:r>
    </w:p>
    <w:p w14:paraId="28E8926B" w14:textId="77777777" w:rsidR="00E41A84" w:rsidRDefault="00E41A84" w:rsidP="00E41A84">
      <w:pPr>
        <w:pStyle w:val="ListParagraph"/>
        <w:numPr>
          <w:ilvl w:val="0"/>
          <w:numId w:val="1"/>
        </w:numPr>
        <w:spacing w:line="360" w:lineRule="auto"/>
        <w:rPr>
          <w:color w:val="385623" w:themeColor="accent6" w:themeShade="80"/>
          <w:sz w:val="24"/>
          <w:szCs w:val="24"/>
        </w:rPr>
      </w:pPr>
      <w:r w:rsidRPr="00E41A84">
        <w:rPr>
          <w:color w:val="385623" w:themeColor="accent6" w:themeShade="80"/>
          <w:sz w:val="24"/>
          <w:szCs w:val="24"/>
        </w:rPr>
        <w:t xml:space="preserve">Email us: </w:t>
      </w:r>
      <w:hyperlink r:id="rId5" w:history="1">
        <w:r w:rsidRPr="00E41A84">
          <w:rPr>
            <w:rStyle w:val="Hyperlink"/>
            <w:b/>
            <w:color w:val="4472C4" w:themeColor="accent1"/>
            <w:sz w:val="24"/>
            <w:szCs w:val="24"/>
          </w:rPr>
          <w:t>freedcp@gerodontology.com</w:t>
        </w:r>
      </w:hyperlink>
      <w:r>
        <w:rPr>
          <w:color w:val="385623" w:themeColor="accent6" w:themeShade="80"/>
          <w:sz w:val="24"/>
          <w:szCs w:val="24"/>
        </w:rPr>
        <w:t xml:space="preserve"> </w:t>
      </w:r>
    </w:p>
    <w:p w14:paraId="7D45CE36" w14:textId="77777777" w:rsidR="00E41A84" w:rsidRPr="00E41A84" w:rsidRDefault="00E41A84" w:rsidP="00E41A84">
      <w:pPr>
        <w:pStyle w:val="ListParagraph"/>
        <w:numPr>
          <w:ilvl w:val="0"/>
          <w:numId w:val="1"/>
        </w:numPr>
        <w:spacing w:line="360" w:lineRule="auto"/>
        <w:rPr>
          <w:color w:val="385623" w:themeColor="accent6" w:themeShade="80"/>
          <w:sz w:val="24"/>
          <w:szCs w:val="24"/>
        </w:rPr>
      </w:pPr>
      <w:r w:rsidRPr="00E41A84">
        <w:rPr>
          <w:color w:val="385623" w:themeColor="accent6" w:themeShade="80"/>
          <w:sz w:val="24"/>
          <w:szCs w:val="24"/>
        </w:rPr>
        <w:t xml:space="preserve">Supply your name and employing PCT/CCG/LHB/Other </w:t>
      </w:r>
    </w:p>
    <w:p w14:paraId="7A04E86C" w14:textId="77777777" w:rsidR="00E41A84" w:rsidRPr="00E41A84" w:rsidRDefault="00E41A84" w:rsidP="00E41A84">
      <w:pPr>
        <w:pStyle w:val="ListParagraph"/>
        <w:numPr>
          <w:ilvl w:val="0"/>
          <w:numId w:val="1"/>
        </w:numPr>
        <w:spacing w:line="360" w:lineRule="auto"/>
        <w:rPr>
          <w:color w:val="385623" w:themeColor="accent6" w:themeShade="80"/>
          <w:sz w:val="24"/>
          <w:szCs w:val="24"/>
        </w:rPr>
      </w:pPr>
      <w:r w:rsidRPr="00E41A84">
        <w:rPr>
          <w:color w:val="385623" w:themeColor="accent6" w:themeShade="80"/>
          <w:sz w:val="24"/>
          <w:szCs w:val="24"/>
        </w:rPr>
        <w:t xml:space="preserve">Outline your involvement around dental care and oral health for the older person and why you would like to be considered for a complimentary place (Suggest 150-200 words for this) </w:t>
      </w:r>
    </w:p>
    <w:p w14:paraId="29556C59" w14:textId="77777777" w:rsidR="00E41A84" w:rsidRPr="00E41A84" w:rsidRDefault="00E41A84" w:rsidP="00E41A84">
      <w:pPr>
        <w:pStyle w:val="ListParagraph"/>
        <w:numPr>
          <w:ilvl w:val="0"/>
          <w:numId w:val="1"/>
        </w:numPr>
        <w:spacing w:line="360" w:lineRule="auto"/>
        <w:rPr>
          <w:color w:val="FF0000"/>
          <w:sz w:val="24"/>
          <w:szCs w:val="24"/>
        </w:rPr>
      </w:pPr>
      <w:r w:rsidRPr="00E41A84">
        <w:rPr>
          <w:color w:val="FF0000"/>
          <w:sz w:val="24"/>
          <w:szCs w:val="24"/>
        </w:rPr>
        <w:t xml:space="preserve">Please note, that in fairness to your fellow applicants if you accept a free place and then do not attend you will be liable to a charge. </w:t>
      </w:r>
    </w:p>
    <w:p w14:paraId="4D2A6893" w14:textId="77777777" w:rsidR="00E41A84" w:rsidRPr="00E41A84" w:rsidRDefault="00E41A84" w:rsidP="00E41A84">
      <w:pPr>
        <w:pStyle w:val="ListParagraph"/>
        <w:numPr>
          <w:ilvl w:val="0"/>
          <w:numId w:val="1"/>
        </w:numPr>
        <w:spacing w:line="360" w:lineRule="auto"/>
        <w:rPr>
          <w:color w:val="385623" w:themeColor="accent6" w:themeShade="80"/>
          <w:sz w:val="24"/>
          <w:szCs w:val="24"/>
        </w:rPr>
      </w:pPr>
      <w:r w:rsidRPr="00E41A84">
        <w:rPr>
          <w:color w:val="385623" w:themeColor="accent6" w:themeShade="80"/>
          <w:sz w:val="24"/>
          <w:szCs w:val="24"/>
        </w:rPr>
        <w:t xml:space="preserve">BSG will collate the entries and allocate the places based on your UK region and the supporting statement. </w:t>
      </w:r>
    </w:p>
    <w:p w14:paraId="14DEE406" w14:textId="77777777" w:rsidR="006E1A95" w:rsidRPr="006E1A95" w:rsidRDefault="00E41A84" w:rsidP="006E1A95">
      <w:pPr>
        <w:pStyle w:val="ListParagraph"/>
        <w:numPr>
          <w:ilvl w:val="0"/>
          <w:numId w:val="1"/>
        </w:numPr>
        <w:spacing w:line="360" w:lineRule="auto"/>
        <w:rPr>
          <w:b/>
          <w:color w:val="385623" w:themeColor="accent6" w:themeShade="80"/>
          <w:sz w:val="24"/>
          <w:szCs w:val="24"/>
        </w:rPr>
      </w:pPr>
      <w:r w:rsidRPr="00E41A84">
        <w:rPr>
          <w:color w:val="385623" w:themeColor="accent6" w:themeShade="80"/>
          <w:sz w:val="24"/>
          <w:szCs w:val="24"/>
        </w:rPr>
        <w:t>You are not eligible to apply if you have previously had a free DCP place for</w:t>
      </w:r>
      <w:r w:rsidR="006E1A95">
        <w:rPr>
          <w:color w:val="385623" w:themeColor="accent6" w:themeShade="80"/>
          <w:sz w:val="24"/>
          <w:szCs w:val="24"/>
        </w:rPr>
        <w:t xml:space="preserve"> one of our previous two conference</w:t>
      </w:r>
    </w:p>
    <w:p w14:paraId="04E76C41" w14:textId="77777777" w:rsidR="006E1A95" w:rsidRPr="006E1A95" w:rsidRDefault="006E1A95" w:rsidP="006E1A95">
      <w:pPr>
        <w:pStyle w:val="ListParagraph"/>
        <w:spacing w:line="360" w:lineRule="auto"/>
        <w:rPr>
          <w:b/>
          <w:color w:val="385623" w:themeColor="accent6" w:themeShade="80"/>
          <w:sz w:val="24"/>
          <w:szCs w:val="24"/>
        </w:rPr>
      </w:pPr>
    </w:p>
    <w:p w14:paraId="02144820" w14:textId="45DE86D5" w:rsidR="00E41A84" w:rsidRPr="00E41A84" w:rsidRDefault="006E1A95" w:rsidP="006E1A95">
      <w:pPr>
        <w:pStyle w:val="ListParagraph"/>
        <w:numPr>
          <w:ilvl w:val="0"/>
          <w:numId w:val="1"/>
        </w:numPr>
        <w:spacing w:line="360" w:lineRule="auto"/>
        <w:rPr>
          <w:b/>
          <w:color w:val="385623" w:themeColor="accent6" w:themeShade="80"/>
          <w:sz w:val="24"/>
          <w:szCs w:val="24"/>
        </w:rPr>
      </w:pPr>
      <w:r>
        <w:rPr>
          <w:color w:val="385623" w:themeColor="accent6" w:themeShade="80"/>
          <w:sz w:val="24"/>
          <w:szCs w:val="24"/>
        </w:rPr>
        <w:t xml:space="preserve"> </w:t>
      </w:r>
      <w:r w:rsidR="00E41A84" w:rsidRPr="00E41A84">
        <w:rPr>
          <w:b/>
          <w:color w:val="385623" w:themeColor="accent6" w:themeShade="80"/>
          <w:sz w:val="24"/>
          <w:szCs w:val="24"/>
        </w:rPr>
        <w:t>Remember to please use the dedicated email:</w:t>
      </w:r>
    </w:p>
    <w:p w14:paraId="5F1FA154" w14:textId="77777777" w:rsidR="00E41A84" w:rsidRDefault="00E41A84" w:rsidP="00E41A84">
      <w:pPr>
        <w:spacing w:line="360" w:lineRule="auto"/>
        <w:jc w:val="center"/>
        <w:rPr>
          <w:b/>
          <w:sz w:val="24"/>
          <w:szCs w:val="24"/>
        </w:rPr>
      </w:pPr>
      <w:hyperlink r:id="rId6" w:history="1">
        <w:r w:rsidRPr="00E41A84">
          <w:rPr>
            <w:rStyle w:val="Hyperlink"/>
            <w:b/>
            <w:sz w:val="24"/>
            <w:szCs w:val="24"/>
          </w:rPr>
          <w:t>freedcp@gerodontology.com</w:t>
        </w:r>
      </w:hyperlink>
    </w:p>
    <w:p w14:paraId="5B7D0C14" w14:textId="0D4D1209" w:rsidR="00E41A84" w:rsidRDefault="00E41A84" w:rsidP="00E41A8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>
        <w:rPr>
          <w:b/>
          <w:sz w:val="24"/>
          <w:szCs w:val="24"/>
        </w:rPr>
        <w:tab/>
      </w:r>
      <w:r w:rsidR="006E1A95">
        <w:rPr>
          <w:b/>
          <w:sz w:val="24"/>
          <w:szCs w:val="24"/>
        </w:rPr>
        <w:t>10</w:t>
      </w:r>
      <w:r w:rsidR="006E1A95" w:rsidRPr="006E1A95">
        <w:rPr>
          <w:b/>
          <w:sz w:val="24"/>
          <w:szCs w:val="24"/>
          <w:vertAlign w:val="superscript"/>
        </w:rPr>
        <w:t>th</w:t>
      </w:r>
      <w:r w:rsidR="006E1A95">
        <w:rPr>
          <w:b/>
          <w:sz w:val="24"/>
          <w:szCs w:val="24"/>
        </w:rPr>
        <w:t xml:space="preserve"> April</w:t>
      </w:r>
      <w:r w:rsidR="008B58CB">
        <w:rPr>
          <w:b/>
          <w:sz w:val="24"/>
          <w:szCs w:val="24"/>
        </w:rPr>
        <w:t xml:space="preserve"> </w:t>
      </w:r>
    </w:p>
    <w:p w14:paraId="67452FB5" w14:textId="408AC291" w:rsidR="00E41A84" w:rsidRPr="00E41A84" w:rsidRDefault="00E41A84" w:rsidP="00E41A8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Successful applicants will be notified on</w:t>
      </w:r>
      <w:r w:rsidR="008B58CB">
        <w:rPr>
          <w:b/>
          <w:sz w:val="24"/>
          <w:szCs w:val="24"/>
        </w:rPr>
        <w:t xml:space="preserve"> </w:t>
      </w:r>
      <w:r w:rsidR="006E1A95">
        <w:rPr>
          <w:b/>
          <w:sz w:val="24"/>
          <w:szCs w:val="24"/>
        </w:rPr>
        <w:t>17</w:t>
      </w:r>
      <w:r w:rsidR="006E1A95" w:rsidRPr="006E1A95">
        <w:rPr>
          <w:b/>
          <w:sz w:val="24"/>
          <w:szCs w:val="24"/>
          <w:vertAlign w:val="superscript"/>
        </w:rPr>
        <w:t>th</w:t>
      </w:r>
      <w:r w:rsidR="006E1A95">
        <w:rPr>
          <w:b/>
          <w:sz w:val="24"/>
          <w:szCs w:val="24"/>
        </w:rPr>
        <w:t xml:space="preserve"> April</w:t>
      </w:r>
      <w:r>
        <w:rPr>
          <w:b/>
          <w:sz w:val="24"/>
          <w:szCs w:val="24"/>
        </w:rPr>
        <w:t xml:space="preserve"> </w:t>
      </w:r>
    </w:p>
    <w:sectPr w:rsidR="00E41A84" w:rsidRPr="00E41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D60F6"/>
    <w:multiLevelType w:val="hybridMultilevel"/>
    <w:tmpl w:val="358CA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6A8"/>
    <w:multiLevelType w:val="hybridMultilevel"/>
    <w:tmpl w:val="36B40DF8"/>
    <w:lvl w:ilvl="0" w:tplc="EA401E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172349">
    <w:abstractNumId w:val="0"/>
  </w:num>
  <w:num w:numId="2" w16cid:durableId="116674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84"/>
    <w:rsid w:val="00264B56"/>
    <w:rsid w:val="006E1A95"/>
    <w:rsid w:val="00882F8A"/>
    <w:rsid w:val="008B58CB"/>
    <w:rsid w:val="00E4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ECE88"/>
  <w15:chartTrackingRefBased/>
  <w15:docId w15:val="{F4D21C4A-3391-40BE-ABEC-1A0946FE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edcp@gerodontology.com" TargetMode="External"/><Relationship Id="rId5" Type="http://schemas.openxmlformats.org/officeDocument/2006/relationships/hyperlink" Target="mailto:freedcp@gerodontolog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CardiffandVale UHB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Cunningham (Cardiff and Vale UHB - Special Care Dentistry)</dc:creator>
  <cp:keywords/>
  <dc:description/>
  <cp:lastModifiedBy>Daniel Gillway (Surrey Dental)</cp:lastModifiedBy>
  <cp:revision>3</cp:revision>
  <dcterms:created xsi:type="dcterms:W3CDTF">2023-10-02T17:50:00Z</dcterms:created>
  <dcterms:modified xsi:type="dcterms:W3CDTF">2026-03-11T10:03:00Z</dcterms:modified>
</cp:coreProperties>
</file>